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1C1" w:rsidRPr="00495B17" w:rsidRDefault="00CB51C1" w:rsidP="00CB51C1">
      <w:pPr>
        <w:pStyle w:val="120"/>
        <w:shd w:val="clear" w:color="auto" w:fill="auto"/>
        <w:spacing w:line="240" w:lineRule="auto"/>
        <w:ind w:left="360" w:right="703" w:firstLine="349"/>
        <w:jc w:val="center"/>
        <w:rPr>
          <w:b/>
        </w:rPr>
      </w:pPr>
      <w:r w:rsidRPr="00495B17">
        <w:rPr>
          <w:b/>
        </w:rPr>
        <w:t>ПЕРЕЧЕНЬ ОРГАН</w:t>
      </w:r>
      <w:r w:rsidRPr="00495B17">
        <w:rPr>
          <w:rStyle w:val="121"/>
        </w:rPr>
        <w:t>И</w:t>
      </w:r>
      <w:r w:rsidRPr="00495B17">
        <w:rPr>
          <w:b/>
        </w:rPr>
        <w:t>ЗАЦИЙ</w:t>
      </w:r>
    </w:p>
    <w:p w:rsidR="00CB51C1" w:rsidRPr="00495B17" w:rsidRDefault="00CB51C1" w:rsidP="00CB51C1">
      <w:pPr>
        <w:pStyle w:val="180"/>
        <w:shd w:val="clear" w:color="auto" w:fill="auto"/>
        <w:spacing w:line="240" w:lineRule="auto"/>
        <w:ind w:left="360" w:right="136" w:firstLine="34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495B17">
        <w:rPr>
          <w:b/>
          <w:sz w:val="26"/>
          <w:szCs w:val="26"/>
        </w:rPr>
        <w:t>феры культуры, подведомственных Министерству культуры Республики Дагестан, для проведения независимой оценки качества условий оказания услуг</w:t>
      </w:r>
    </w:p>
    <w:p w:rsidR="00CB51C1" w:rsidRPr="00495B17" w:rsidRDefault="00CB51C1" w:rsidP="00CB51C1">
      <w:pPr>
        <w:pStyle w:val="180"/>
        <w:shd w:val="clear" w:color="auto" w:fill="auto"/>
        <w:spacing w:line="240" w:lineRule="auto"/>
        <w:ind w:left="360" w:right="703" w:firstLine="1200"/>
        <w:rPr>
          <w:sz w:val="26"/>
          <w:szCs w:val="26"/>
        </w:rPr>
      </w:pPr>
    </w:p>
    <w:tbl>
      <w:tblPr>
        <w:tblOverlap w:val="never"/>
        <w:tblW w:w="939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101"/>
        <w:gridCol w:w="2852"/>
        <w:gridCol w:w="2730"/>
      </w:tblGrid>
      <w:tr w:rsidR="00CB51C1" w:rsidRPr="00495B17" w:rsidTr="009077BA">
        <w:trPr>
          <w:trHeight w:val="912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360" w:hanging="360"/>
              <w:jc w:val="left"/>
            </w:pPr>
            <w:r w:rsidRPr="00495B17">
              <w:rPr>
                <w:lang w:val="en-US" w:bidi="en-US"/>
              </w:rPr>
              <w:t>№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360" w:hanging="360"/>
              <w:jc w:val="left"/>
            </w:pPr>
            <w:r w:rsidRPr="00495B17">
              <w:t>п/п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Наименование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организации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Адрес организации</w:t>
            </w: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Контактный телефон</w:t>
            </w: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</w:pPr>
            <w:r w:rsidRPr="00495B17">
              <w:t>1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 w:rsidRPr="00495B17">
              <w:t>3</w:t>
            </w: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 w:rsidRPr="00495B17">
              <w:t>4</w:t>
            </w: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  <w:jc w:val="left"/>
            </w:pPr>
            <w:r>
              <w:t>1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бюджетное учреждение «Национальная библиотека РД им.Р.Гамзатова» 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367000, г. Махачкала, пр-т Р.Гамзатова, дом 43.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+7 (8722) 67-16-78 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  <w:jc w:val="left"/>
            </w:pPr>
            <w:r>
              <w:t>2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бюджетное учреждение РД «Национальный музей им А.Тахо-Годи» 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367000, Республика Дагестан, г. Махачкала, ул. Даниялова, 33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+7  (8722) 67-19-72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  <w:jc w:val="left"/>
            </w:pPr>
            <w:r>
              <w:t>3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«Дагестанский музей изобразительных искусств им.П.С.Гамзатовой»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367000, Республика Дагестан, г. Махачкала, ул. Горького, 8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+7  (8722) 67-25-99, 68-10-99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  <w:jc w:val="left"/>
            </w:pPr>
            <w:r>
              <w:t>4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«Музей-заповедник - этнографический комплекс «Дагестанский аул»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367000, Республика Дагестан, г. Махачкала, ул. Буйнакского, 9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  <w:r w:rsidRPr="00495B17">
              <w:rPr>
                <w:color w:val="292929"/>
                <w:shd w:val="clear" w:color="auto" w:fill="FFFFFF"/>
              </w:rPr>
              <w:t xml:space="preserve">+7  (8722) </w:t>
            </w:r>
            <w:r>
              <w:rPr>
                <w:color w:val="292929"/>
                <w:shd w:val="clear" w:color="auto" w:fill="FFFFFF"/>
              </w:rPr>
              <w:t>56-24-04</w:t>
            </w: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  <w:jc w:val="left"/>
            </w:pPr>
            <w:r>
              <w:t>5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«Дербентский государственный историко-архитектурный и художественный музей-заповедник»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368600, Республика Дагестан, г. Дербент, ул. Рзаева,7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ind w:left="135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5B17">
              <w:rPr>
                <w:rFonts w:ascii="Times New Roman" w:hAnsi="Times New Roman" w:cs="Times New Roman"/>
                <w:color w:val="292929"/>
                <w:sz w:val="26"/>
                <w:szCs w:val="26"/>
                <w:shd w:val="clear" w:color="auto" w:fill="FFFFFF"/>
              </w:rPr>
              <w:t>+7 (87240) 4-73-09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135" w:firstLine="0"/>
              <w:jc w:val="left"/>
            </w:pPr>
          </w:p>
        </w:tc>
      </w:tr>
    </w:tbl>
    <w:p w:rsidR="00CB51C1" w:rsidRPr="00495B17" w:rsidRDefault="00CB51C1" w:rsidP="00CB51C1">
      <w:pPr>
        <w:pStyle w:val="220"/>
        <w:shd w:val="clear" w:color="auto" w:fill="auto"/>
        <w:spacing w:line="240" w:lineRule="auto"/>
        <w:ind w:left="360" w:hanging="360"/>
        <w:rPr>
          <w:sz w:val="26"/>
          <w:szCs w:val="26"/>
        </w:rPr>
      </w:pPr>
    </w:p>
    <w:p w:rsidR="00375E92" w:rsidRDefault="00375E92">
      <w:bookmarkStart w:id="0" w:name="_GoBack"/>
      <w:bookmarkEnd w:id="0"/>
    </w:p>
    <w:sectPr w:rsidR="00375E92" w:rsidSect="007617D2">
      <w:footerReference w:type="even" r:id="rId4"/>
      <w:footerReference w:type="default" r:id="rId5"/>
      <w:pgSz w:w="11900" w:h="16840"/>
      <w:pgMar w:top="919" w:right="772" w:bottom="499" w:left="1636" w:header="0" w:footer="3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487204357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FE0BD6" w:rsidRDefault="00CB51C1" w:rsidP="0098489D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E0BD6" w:rsidRDefault="00CB51C1" w:rsidP="00FE0BD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719940543"/>
      <w:docPartObj>
        <w:docPartGallery w:val="Page Numbers (Bottom of Page)"/>
        <w:docPartUnique/>
      </w:docPartObj>
    </w:sdtPr>
    <w:sdtEndPr>
      <w:rPr>
        <w:rStyle w:val="a5"/>
        <w:rFonts w:ascii="Times New Roman" w:hAnsi="Times New Roman" w:cs="Times New Roman"/>
      </w:rPr>
    </w:sdtEndPr>
    <w:sdtContent>
      <w:p w:rsidR="00FE0BD6" w:rsidRPr="00FE0BD6" w:rsidRDefault="00CB51C1" w:rsidP="0098489D">
        <w:pPr>
          <w:pStyle w:val="a3"/>
          <w:framePr w:wrap="none" w:vAnchor="text" w:hAnchor="margin" w:xAlign="right" w:y="1"/>
          <w:rPr>
            <w:rStyle w:val="a5"/>
            <w:rFonts w:ascii="Times New Roman" w:hAnsi="Times New Roman" w:cs="Times New Roman"/>
          </w:rPr>
        </w:pPr>
        <w:r w:rsidRPr="00FE0BD6">
          <w:rPr>
            <w:rStyle w:val="a5"/>
            <w:rFonts w:ascii="Times New Roman" w:hAnsi="Times New Roman" w:cs="Times New Roman"/>
          </w:rPr>
          <w:fldChar w:fldCharType="begin"/>
        </w:r>
        <w:r w:rsidRPr="00FE0BD6">
          <w:rPr>
            <w:rStyle w:val="a5"/>
            <w:rFonts w:ascii="Times New Roman" w:hAnsi="Times New Roman" w:cs="Times New Roman"/>
          </w:rPr>
          <w:instrText xml:space="preserve"> PAGE </w:instrText>
        </w:r>
        <w:r w:rsidRPr="00FE0BD6">
          <w:rPr>
            <w:rStyle w:val="a5"/>
            <w:rFonts w:ascii="Times New Roman" w:hAnsi="Times New Roman" w:cs="Times New Roman"/>
          </w:rPr>
          <w:fldChar w:fldCharType="separate"/>
        </w:r>
        <w:r>
          <w:rPr>
            <w:rStyle w:val="a5"/>
            <w:rFonts w:ascii="Times New Roman" w:hAnsi="Times New Roman" w:cs="Times New Roman"/>
            <w:noProof/>
          </w:rPr>
          <w:t>4</w:t>
        </w:r>
        <w:r w:rsidRPr="00FE0BD6">
          <w:rPr>
            <w:rStyle w:val="a5"/>
            <w:rFonts w:ascii="Times New Roman" w:hAnsi="Times New Roman" w:cs="Times New Roman"/>
          </w:rPr>
          <w:fldChar w:fldCharType="end"/>
        </w:r>
      </w:p>
    </w:sdtContent>
  </w:sdt>
  <w:p w:rsidR="00FE0BD6" w:rsidRDefault="00CB51C1" w:rsidP="00FE0BD6">
    <w:pPr>
      <w:pStyle w:val="a3"/>
      <w:ind w:right="360"/>
    </w:pPr>
  </w:p>
  <w:p w:rsidR="00FE0BD6" w:rsidRDefault="00CB51C1" w:rsidP="00FE0BD6">
    <w:pPr>
      <w:pStyle w:val="a3"/>
      <w:ind w:right="360"/>
    </w:pPr>
  </w:p>
  <w:p w:rsidR="00FE0BD6" w:rsidRDefault="00CB51C1" w:rsidP="00FE0BD6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1"/>
    <w:rsid w:val="00375E92"/>
    <w:rsid w:val="00CB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754A9-0260-4AB0-A78A-89C3B104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1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51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B51C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CB51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1">
    <w:name w:val="Основной текст (12) + Полужирный"/>
    <w:basedOn w:val="12"/>
    <w:rsid w:val="00CB51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CB51C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51C1"/>
    <w:pPr>
      <w:shd w:val="clear" w:color="auto" w:fill="FFFFFF"/>
      <w:spacing w:line="302" w:lineRule="exact"/>
      <w:ind w:hanging="1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80">
    <w:name w:val="Основной текст (18)"/>
    <w:basedOn w:val="a"/>
    <w:link w:val="18"/>
    <w:rsid w:val="00CB51C1"/>
    <w:pPr>
      <w:shd w:val="clear" w:color="auto" w:fill="FFFFFF"/>
      <w:spacing w:line="0" w:lineRule="atLeast"/>
      <w:ind w:hanging="8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120">
    <w:name w:val="Основной текст (12)"/>
    <w:basedOn w:val="a"/>
    <w:link w:val="12"/>
    <w:rsid w:val="00CB51C1"/>
    <w:pPr>
      <w:shd w:val="clear" w:color="auto" w:fill="FFFFFF"/>
      <w:spacing w:line="331" w:lineRule="exact"/>
      <w:ind w:hanging="8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20">
    <w:name w:val="Основной текст (22)"/>
    <w:basedOn w:val="a"/>
    <w:link w:val="22"/>
    <w:rsid w:val="00CB51C1"/>
    <w:pPr>
      <w:shd w:val="clear" w:color="auto" w:fill="FFFFFF"/>
      <w:spacing w:line="0" w:lineRule="atLeast"/>
      <w:ind w:hanging="5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styleId="a3">
    <w:name w:val="footer"/>
    <w:basedOn w:val="a"/>
    <w:link w:val="a4"/>
    <w:uiPriority w:val="99"/>
    <w:unhideWhenUsed/>
    <w:rsid w:val="00CB51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5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page number"/>
    <w:basedOn w:val="a0"/>
    <w:uiPriority w:val="99"/>
    <w:semiHidden/>
    <w:unhideWhenUsed/>
    <w:rsid w:val="00CB5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2020-07-16T23:58:00Z</dcterms:created>
  <dcterms:modified xsi:type="dcterms:W3CDTF">2020-07-16T23:58:00Z</dcterms:modified>
</cp:coreProperties>
</file>